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5B" w:rsidRPr="00971D5B" w:rsidRDefault="00971D5B" w:rsidP="00971D5B">
      <w:pPr>
        <w:widowControl/>
        <w:spacing w:line="276" w:lineRule="auto"/>
        <w:rPr>
          <w:sz w:val="36"/>
        </w:rPr>
      </w:pPr>
      <w:r w:rsidRPr="00971D5B">
        <w:rPr>
          <w:b/>
          <w:sz w:val="28"/>
          <w:szCs w:val="20"/>
        </w:rPr>
        <w:t>Priorytety Ministra Rodziny, Pracy i Polityki Społecznej wydatkowania środków Krajowego Funduszu Szkoleniowego w roku 2018</w:t>
      </w:r>
      <w:r w:rsidRPr="00971D5B">
        <w:rPr>
          <w:b/>
          <w:sz w:val="28"/>
          <w:szCs w:val="20"/>
        </w:rPr>
        <w:t>:</w:t>
      </w:r>
    </w:p>
    <w:p w:rsidR="00971D5B" w:rsidRPr="00971D5B" w:rsidRDefault="00971D5B" w:rsidP="00971D5B">
      <w:pPr>
        <w:spacing w:after="120" w:line="360" w:lineRule="auto"/>
        <w:jc w:val="both"/>
        <w:rPr>
          <w:sz w:val="36"/>
        </w:rPr>
      </w:pPr>
      <w:r w:rsidRPr="00971D5B">
        <w:rPr>
          <w:b/>
          <w:sz w:val="28"/>
          <w:szCs w:val="20"/>
        </w:rPr>
        <w:t>1)</w:t>
      </w:r>
      <w:r w:rsidRPr="00971D5B">
        <w:rPr>
          <w:sz w:val="28"/>
          <w:szCs w:val="20"/>
        </w:rPr>
        <w:t xml:space="preserve"> wsparcie kształcenia ustawicznego w zidentyfikowanych w danym powiecie lub województwie zawodach deficytowych;</w:t>
      </w:r>
    </w:p>
    <w:p w:rsidR="00971D5B" w:rsidRPr="00971D5B" w:rsidRDefault="00971D5B" w:rsidP="00971D5B">
      <w:pPr>
        <w:spacing w:after="120" w:line="360" w:lineRule="auto"/>
        <w:jc w:val="both"/>
        <w:rPr>
          <w:sz w:val="36"/>
        </w:rPr>
      </w:pPr>
      <w:r w:rsidRPr="00971D5B">
        <w:rPr>
          <w:b/>
          <w:sz w:val="28"/>
          <w:szCs w:val="20"/>
        </w:rPr>
        <w:t>2)</w:t>
      </w:r>
      <w:r w:rsidRPr="00971D5B">
        <w:rPr>
          <w:sz w:val="28"/>
          <w:szCs w:val="20"/>
        </w:rPr>
        <w:t xml:space="preserve"> wsparcie kształcenia ustawicznego w związku z zastosowaniem w firmach nowych technologii i narzędzi pracy;</w:t>
      </w:r>
    </w:p>
    <w:p w:rsidR="00971D5B" w:rsidRPr="00971D5B" w:rsidRDefault="00971D5B" w:rsidP="00971D5B">
      <w:pPr>
        <w:spacing w:after="120" w:line="360" w:lineRule="auto"/>
        <w:jc w:val="both"/>
        <w:rPr>
          <w:sz w:val="28"/>
          <w:szCs w:val="20"/>
        </w:rPr>
      </w:pPr>
      <w:r w:rsidRPr="00971D5B">
        <w:rPr>
          <w:b/>
          <w:sz w:val="28"/>
          <w:szCs w:val="20"/>
        </w:rPr>
        <w:t>3)</w:t>
      </w:r>
      <w:r w:rsidRPr="00971D5B">
        <w:rPr>
          <w:sz w:val="28"/>
          <w:szCs w:val="20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pomostowej. </w:t>
      </w:r>
    </w:p>
    <w:p w:rsidR="00971D5B" w:rsidRPr="00971D5B" w:rsidRDefault="00971D5B" w:rsidP="00971D5B">
      <w:pPr>
        <w:spacing w:after="120" w:line="360" w:lineRule="auto"/>
        <w:jc w:val="both"/>
        <w:rPr>
          <w:b/>
          <w:sz w:val="28"/>
          <w:szCs w:val="20"/>
        </w:rPr>
      </w:pPr>
    </w:p>
    <w:p w:rsidR="00971D5B" w:rsidRPr="00971D5B" w:rsidRDefault="00971D5B" w:rsidP="00971D5B">
      <w:pPr>
        <w:spacing w:line="276" w:lineRule="auto"/>
        <w:jc w:val="both"/>
        <w:rPr>
          <w:sz w:val="28"/>
          <w:szCs w:val="20"/>
        </w:rPr>
      </w:pPr>
      <w:r w:rsidRPr="00971D5B">
        <w:rPr>
          <w:b/>
          <w:sz w:val="28"/>
          <w:szCs w:val="20"/>
        </w:rPr>
        <w:t>Priorytety Rady Rynku Pracy wydatkowania środków rezerwy Krajowego Funduszu Szkoleniowego w roku 2018</w:t>
      </w:r>
      <w:r w:rsidRPr="00971D5B">
        <w:rPr>
          <w:b/>
          <w:sz w:val="28"/>
          <w:szCs w:val="20"/>
        </w:rPr>
        <w:t>:</w:t>
      </w:r>
    </w:p>
    <w:p w:rsidR="00971D5B" w:rsidRPr="00971D5B" w:rsidRDefault="00971D5B" w:rsidP="00971D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sz w:val="36"/>
        </w:rPr>
      </w:pPr>
      <w:r w:rsidRPr="00971D5B">
        <w:rPr>
          <w:sz w:val="28"/>
          <w:szCs w:val="20"/>
        </w:rPr>
        <w:t>wsparcie zawodowego kształcenia ustawicznego w zidentyfikowanych w danym powiecie lub województwie zawodach deficytowych;</w:t>
      </w:r>
    </w:p>
    <w:p w:rsidR="00971D5B" w:rsidRPr="00971D5B" w:rsidRDefault="00971D5B" w:rsidP="00971D5B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rPr>
          <w:sz w:val="36"/>
        </w:rPr>
      </w:pPr>
      <w:r w:rsidRPr="00971D5B">
        <w:rPr>
          <w:sz w:val="28"/>
          <w:szCs w:val="20"/>
        </w:rPr>
        <w:t>wsparcie kształcenia ustawicznego osób po 45 roku życia.</w:t>
      </w:r>
    </w:p>
    <w:p w:rsidR="00971D5B" w:rsidRPr="00971D5B" w:rsidRDefault="00971D5B" w:rsidP="00971D5B">
      <w:pPr>
        <w:spacing w:line="360" w:lineRule="auto"/>
        <w:rPr>
          <w:rFonts w:ascii="Verdana" w:hAnsi="Verdana"/>
          <w:sz w:val="22"/>
          <w:szCs w:val="16"/>
        </w:rPr>
      </w:pPr>
      <w:bookmarkStart w:id="0" w:name="_GoBack"/>
      <w:bookmarkEnd w:id="0"/>
    </w:p>
    <w:p w:rsidR="00971D5B" w:rsidRPr="00971D5B" w:rsidRDefault="00971D5B" w:rsidP="00971D5B">
      <w:pPr>
        <w:spacing w:line="360" w:lineRule="auto"/>
        <w:jc w:val="both"/>
        <w:rPr>
          <w:sz w:val="40"/>
        </w:rPr>
      </w:pPr>
      <w:r w:rsidRPr="00971D5B">
        <w:rPr>
          <w:rFonts w:cs="Times New Roman"/>
          <w:b/>
          <w:sz w:val="28"/>
          <w:szCs w:val="20"/>
        </w:rPr>
        <w:t>Zawody deficytowe</w:t>
      </w:r>
      <w:r w:rsidRPr="00971D5B">
        <w:rPr>
          <w:rFonts w:cs="Times New Roman"/>
          <w:sz w:val="28"/>
          <w:szCs w:val="20"/>
        </w:rPr>
        <w:t xml:space="preserve">- źródło </w:t>
      </w:r>
      <w:hyperlink r:id="rId5">
        <w:r w:rsidRPr="00971D5B">
          <w:rPr>
            <w:rStyle w:val="czeinternetowe"/>
            <w:rFonts w:cs="Times New Roman"/>
            <w:sz w:val="28"/>
            <w:szCs w:val="20"/>
          </w:rPr>
          <w:t>https://barometrzawodow.pl/</w:t>
        </w:r>
      </w:hyperlink>
      <w:r w:rsidRPr="00971D5B">
        <w:rPr>
          <w:rFonts w:cs="Times New Roman"/>
          <w:color w:val="44546A" w:themeColor="text2"/>
          <w:sz w:val="28"/>
          <w:szCs w:val="20"/>
          <w:u w:val="single"/>
        </w:rPr>
        <w:t>:</w:t>
      </w:r>
    </w:p>
    <w:p w:rsidR="00971D5B" w:rsidRPr="00971D5B" w:rsidRDefault="00971D5B" w:rsidP="00971D5B">
      <w:pPr>
        <w:spacing w:after="120" w:line="360" w:lineRule="auto"/>
        <w:jc w:val="both"/>
        <w:rPr>
          <w:sz w:val="40"/>
        </w:rPr>
      </w:pPr>
      <w:r w:rsidRPr="00971D5B">
        <w:rPr>
          <w:rFonts w:cs="Times New Roman"/>
          <w:b/>
          <w:color w:val="000000" w:themeColor="text1"/>
          <w:sz w:val="28"/>
          <w:szCs w:val="20"/>
        </w:rPr>
        <w:t>- w powiecie gostynińskim</w:t>
      </w:r>
      <w:r w:rsidRPr="00971D5B">
        <w:rPr>
          <w:rFonts w:cs="Times New Roman"/>
          <w:color w:val="44546A" w:themeColor="text2"/>
          <w:sz w:val="28"/>
          <w:szCs w:val="20"/>
        </w:rPr>
        <w:t xml:space="preserve">- </w:t>
      </w:r>
      <w:r w:rsidRPr="00971D5B">
        <w:rPr>
          <w:rFonts w:cs="Times New Roman"/>
          <w:color w:val="000000" w:themeColor="text1"/>
          <w:sz w:val="28"/>
          <w:szCs w:val="20"/>
        </w:rPr>
        <w:t xml:space="preserve">kierowcy samochodów ciężarowych i ciągników siodłowych, kucharze, nauczyciele praktycznej nauki zawodu, nauczyciele przedmiotów zawodowych, pielęgniarki i położne, pracownicy ochrony fizycznej, psycholodzy i psychoterapeuci, samodzielni księgowi. </w:t>
      </w:r>
    </w:p>
    <w:p w:rsidR="00971D5B" w:rsidRPr="00971D5B" w:rsidRDefault="00971D5B" w:rsidP="00971D5B">
      <w:pPr>
        <w:spacing w:after="120" w:line="360" w:lineRule="auto"/>
        <w:jc w:val="both"/>
        <w:rPr>
          <w:rFonts w:cs="Times New Roman"/>
          <w:color w:val="44546A" w:themeColor="text2"/>
          <w:sz w:val="28"/>
          <w:szCs w:val="20"/>
          <w:u w:val="single"/>
        </w:rPr>
      </w:pPr>
      <w:r w:rsidRPr="00971D5B">
        <w:rPr>
          <w:rFonts w:cs="Times New Roman"/>
          <w:b/>
          <w:color w:val="000000" w:themeColor="text1"/>
          <w:sz w:val="28"/>
          <w:szCs w:val="20"/>
        </w:rPr>
        <w:t xml:space="preserve">- w województwie mazowieckim </w:t>
      </w:r>
      <w:r w:rsidRPr="00971D5B">
        <w:rPr>
          <w:rFonts w:cs="Times New Roman"/>
          <w:color w:val="000000" w:themeColor="text1"/>
          <w:sz w:val="28"/>
          <w:szCs w:val="20"/>
        </w:rPr>
        <w:t>– betoniarze i zbrojarze, cieśle i stolarze budowlani, elektrycy, elektromechanicy i elektromonterzy, fryzjerzy, kucharze, mechanicy pojazdów samochodowych, murarze i tynkarze, piekarze, pielęgniarki i położne, spawacze, ślusarze.</w:t>
      </w:r>
    </w:p>
    <w:p w:rsidR="00C370EB" w:rsidRPr="00971D5B" w:rsidRDefault="00C370EB" w:rsidP="00971D5B">
      <w:pPr>
        <w:spacing w:line="360" w:lineRule="auto"/>
        <w:rPr>
          <w:sz w:val="36"/>
        </w:rPr>
      </w:pPr>
    </w:p>
    <w:sectPr w:rsidR="00C370EB" w:rsidRPr="00971D5B" w:rsidSect="00971D5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196"/>
    <w:multiLevelType w:val="multilevel"/>
    <w:tmpl w:val="CD62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5B"/>
    <w:rsid w:val="00971D5B"/>
    <w:rsid w:val="00C370EB"/>
    <w:rsid w:val="00C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C79"/>
  <w15:chartTrackingRefBased/>
  <w15:docId w15:val="{CD087B50-D2CD-4C57-90BA-13BC762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D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1D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D5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Pok28</cp:lastModifiedBy>
  <cp:revision>1</cp:revision>
  <dcterms:created xsi:type="dcterms:W3CDTF">2018-01-12T09:30:00Z</dcterms:created>
  <dcterms:modified xsi:type="dcterms:W3CDTF">2018-01-12T09:33:00Z</dcterms:modified>
</cp:coreProperties>
</file>